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BBC1" w14:textId="102FD775" w:rsidR="006A30B7" w:rsidRPr="002820F2" w:rsidRDefault="009A29E0" w:rsidP="002820F2">
      <w:pPr>
        <w:jc w:val="center"/>
        <w:rPr>
          <w:color w:val="595959" w:themeColor="text1" w:themeTint="A6"/>
          <w:sz w:val="18"/>
          <w:szCs w:val="18"/>
        </w:rPr>
      </w:pPr>
      <w:r w:rsidRPr="009A29E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0F5476" wp14:editId="58DE6A65">
                <wp:simplePos x="0" y="0"/>
                <wp:positionH relativeFrom="margin">
                  <wp:posOffset>-259080</wp:posOffset>
                </wp:positionH>
                <wp:positionV relativeFrom="paragraph">
                  <wp:posOffset>-686435</wp:posOffset>
                </wp:positionV>
                <wp:extent cx="6141720" cy="67818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2A64" w14:textId="77777777" w:rsidR="009A29E0" w:rsidRDefault="009A29E0" w:rsidP="009A29E0">
                            <w:pPr>
                              <w:tabs>
                                <w:tab w:val="left" w:pos="2268"/>
                                <w:tab w:val="left" w:pos="5529"/>
                              </w:tabs>
                              <w:ind w:firstLine="284"/>
                            </w:pPr>
                            <w:r w:rsidRPr="00B31A8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9800595" wp14:editId="4AC6F195">
                                  <wp:extent cx="659958" cy="439972"/>
                                  <wp:effectExtent l="0" t="0" r="6985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279" cy="442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485DA23" wp14:editId="41D7D5BF">
                                  <wp:extent cx="1508760" cy="426720"/>
                                  <wp:effectExtent l="0" t="0" r="0" b="0"/>
                                  <wp:docPr id="8" name="Obraz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228" b="-22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76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31A8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34C7268" wp14:editId="5733EEA5">
                                  <wp:extent cx="653680" cy="49530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30" cy="507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3618C15" wp14:editId="49BF03AF">
                                  <wp:extent cx="723900" cy="473599"/>
                                  <wp:effectExtent l="0" t="0" r="0" b="317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Obraz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305" cy="511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F54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4pt;margin-top:-54.05pt;width:483.6pt;height:5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" stroked="f">
                <v:textbox>
                  <w:txbxContent>
                    <w:p w14:paraId="27ED2A64" w14:textId="77777777" w:rsidR="009A29E0" w:rsidRDefault="009A29E0" w:rsidP="009A29E0">
                      <w:pPr>
                        <w:tabs>
                          <w:tab w:val="left" w:pos="2268"/>
                          <w:tab w:val="left" w:pos="5529"/>
                        </w:tabs>
                        <w:ind w:firstLine="284"/>
                      </w:pPr>
                      <w:r w:rsidRPr="00B31A8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9800595" wp14:editId="4AC6F195">
                            <wp:extent cx="659958" cy="439972"/>
                            <wp:effectExtent l="0" t="0" r="6985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279" cy="442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485DA23" wp14:editId="41D7D5BF">
                            <wp:extent cx="1508760" cy="426720"/>
                            <wp:effectExtent l="0" t="0" r="0" b="0"/>
                            <wp:docPr id="8" name="Obraz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228" b="-22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08760" cy="426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B31A8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34C7268" wp14:editId="5733EEA5">
                            <wp:extent cx="653680" cy="495300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30" cy="507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3618C15" wp14:editId="49BF03AF">
                            <wp:extent cx="723900" cy="473599"/>
                            <wp:effectExtent l="0" t="0" r="0" b="317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Obraz 1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305" cy="511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0F2" w:rsidRPr="002820F2">
        <w:rPr>
          <w:color w:val="595959" w:themeColor="text1" w:themeTint="A6"/>
          <w:sz w:val="18"/>
          <w:szCs w:val="18"/>
        </w:rPr>
        <w:t>„Europejski Fundusz Rolny na rzecz Rozwoju Obszarów Wiejskich: Europa inwestująca w obszary wiejskie”</w:t>
      </w:r>
    </w:p>
    <w:p w14:paraId="6095B061" w14:textId="7EDA222B" w:rsidR="002820F2" w:rsidRDefault="002820F2" w:rsidP="005E5D69">
      <w:pPr>
        <w:spacing w:after="0"/>
        <w:jc w:val="center"/>
        <w:rPr>
          <w:b/>
          <w:sz w:val="28"/>
        </w:rPr>
      </w:pPr>
    </w:p>
    <w:p w14:paraId="699C6E33" w14:textId="4DCAA50E" w:rsidR="005E5D69" w:rsidRDefault="005E5D69" w:rsidP="005E5D69">
      <w:pPr>
        <w:spacing w:after="0"/>
        <w:jc w:val="center"/>
        <w:rPr>
          <w:b/>
          <w:sz w:val="28"/>
        </w:rPr>
      </w:pPr>
      <w:r w:rsidRPr="005E5D69">
        <w:rPr>
          <w:b/>
          <w:sz w:val="28"/>
        </w:rPr>
        <w:t xml:space="preserve">Gwarancja spłaty kredytu </w:t>
      </w:r>
    </w:p>
    <w:p w14:paraId="313C891F" w14:textId="11A9942E" w:rsidR="005E5D69" w:rsidRPr="005E5D69" w:rsidRDefault="005E5D69" w:rsidP="005E5D69">
      <w:pPr>
        <w:spacing w:after="0"/>
        <w:jc w:val="center"/>
        <w:rPr>
          <w:b/>
          <w:sz w:val="28"/>
        </w:rPr>
      </w:pPr>
      <w:r w:rsidRPr="005E5D69">
        <w:rPr>
          <w:b/>
          <w:sz w:val="28"/>
        </w:rPr>
        <w:t>z Funduszu Gwarancji Rolnych wraz z dopłatą do oprocentowania</w:t>
      </w:r>
    </w:p>
    <w:p w14:paraId="7A6547FE" w14:textId="77777777" w:rsidR="005E5D69" w:rsidRDefault="005E5D69" w:rsidP="005E5D69">
      <w:pPr>
        <w:rPr>
          <w:b/>
        </w:rPr>
      </w:pPr>
      <w:r>
        <w:t xml:space="preserve">Zachęcamy: </w:t>
      </w:r>
      <w:r w:rsidRPr="000D0D7B">
        <w:rPr>
          <w:color w:val="C00000"/>
        </w:rPr>
        <w:t>gospodarstwa rolne</w:t>
      </w:r>
      <w:r w:rsidR="000D0D7B">
        <w:rPr>
          <w:color w:val="C00000"/>
        </w:rPr>
        <w:t xml:space="preserve"> (</w:t>
      </w:r>
      <w:r w:rsidR="000D0D7B">
        <w:t xml:space="preserve">producentów produkcji podstawowej) </w:t>
      </w:r>
      <w:r>
        <w:t xml:space="preserve">i </w:t>
      </w:r>
      <w:r w:rsidRPr="000D0D7B">
        <w:rPr>
          <w:color w:val="C00000"/>
        </w:rPr>
        <w:t xml:space="preserve">przedsiębiorstwa przetwórstwa rolno-spożywczego (MŚP) </w:t>
      </w:r>
      <w:r>
        <w:t xml:space="preserve">do skorzystania ze wsparcia Funduszu Gwarancji Rolnych w dostępie do finansowania poprzez </w:t>
      </w:r>
      <w:r w:rsidRPr="005E5D69">
        <w:rPr>
          <w:b/>
        </w:rPr>
        <w:t xml:space="preserve">zabezpieczenie kredytu </w:t>
      </w:r>
      <w:r w:rsidRPr="000D0D7B">
        <w:t xml:space="preserve">oraz </w:t>
      </w:r>
      <w:r w:rsidR="002820F2">
        <w:rPr>
          <w:b/>
        </w:rPr>
        <w:t xml:space="preserve">zwrot kosztu </w:t>
      </w:r>
      <w:r w:rsidR="000D0D7B">
        <w:rPr>
          <w:b/>
        </w:rPr>
        <w:t xml:space="preserve">części lub całości odsetek od kredytu </w:t>
      </w:r>
      <w:r w:rsidRPr="005E5D69">
        <w:rPr>
          <w:b/>
        </w:rPr>
        <w:t>obrotow</w:t>
      </w:r>
      <w:r w:rsidR="000D0D7B">
        <w:rPr>
          <w:b/>
        </w:rPr>
        <w:t>ego</w:t>
      </w:r>
      <w:r w:rsidRPr="005E5D69">
        <w:rPr>
          <w:b/>
        </w:rPr>
        <w:t xml:space="preserve"> objęt</w:t>
      </w:r>
      <w:r w:rsidR="000D0D7B">
        <w:rPr>
          <w:b/>
        </w:rPr>
        <w:t xml:space="preserve">ego tą gwarancją </w:t>
      </w:r>
      <w:r w:rsidR="000D0D7B" w:rsidRPr="000D0D7B">
        <w:t>(tzw.</w:t>
      </w:r>
      <w:r w:rsidR="000D0D7B">
        <w:rPr>
          <w:b/>
        </w:rPr>
        <w:t xml:space="preserve"> </w:t>
      </w:r>
      <w:r w:rsidR="000D0D7B">
        <w:t>dopłata do oprocentowania kredytu obrotowych)</w:t>
      </w:r>
      <w:r w:rsidRPr="005E5D69">
        <w:rPr>
          <w:b/>
        </w:rPr>
        <w:t xml:space="preserve">. </w:t>
      </w:r>
    </w:p>
    <w:p w14:paraId="1A87E465" w14:textId="77777777" w:rsidR="000D0D7B" w:rsidRPr="005E5D69" w:rsidRDefault="000D0D7B" w:rsidP="005E5D69">
      <w:pPr>
        <w:rPr>
          <w:b/>
        </w:rPr>
      </w:pPr>
      <w:r>
        <w:rPr>
          <w:b/>
        </w:rPr>
        <w:t>Podstawowe informacje o gwarancji i dopłacie</w:t>
      </w:r>
    </w:p>
    <w:p w14:paraId="6A51B9C0" w14:textId="77777777" w:rsidR="000D0D7B" w:rsidRDefault="000D0D7B" w:rsidP="000D0D7B">
      <w:r>
        <w:t>Cel gwarancji: zabezpieczenie spłaty kredytu</w:t>
      </w:r>
    </w:p>
    <w:p w14:paraId="5C4FEA64" w14:textId="77777777" w:rsidR="000D0D7B" w:rsidRDefault="000D0D7B" w:rsidP="000D0D7B">
      <w:r>
        <w:t>Zakres gwarancji: do 80% kwoty kredytu</w:t>
      </w:r>
    </w:p>
    <w:p w14:paraId="00DFF0E6" w14:textId="77777777" w:rsidR="005E5D69" w:rsidRDefault="005E5D69" w:rsidP="005E5D69">
      <w:r>
        <w:t xml:space="preserve">Maksymalna kwota gwarancji: </w:t>
      </w:r>
      <w:r w:rsidRPr="000D0D7B">
        <w:rPr>
          <w:b/>
        </w:rPr>
        <w:t>5 mln zł</w:t>
      </w:r>
      <w:r>
        <w:t xml:space="preserve"> (rolnik) albo </w:t>
      </w:r>
      <w:r w:rsidRPr="000D0D7B">
        <w:rPr>
          <w:b/>
        </w:rPr>
        <w:t>10 mln zł</w:t>
      </w:r>
      <w:r w:rsidR="000D0D7B">
        <w:t xml:space="preserve"> (przetwórca),</w:t>
      </w:r>
    </w:p>
    <w:p w14:paraId="2A29509E" w14:textId="77777777" w:rsidR="000D0D7B" w:rsidRDefault="000D0D7B" w:rsidP="005E5D69">
      <w:r>
        <w:t xml:space="preserve">Okres gwarancji: </w:t>
      </w:r>
    </w:p>
    <w:p w14:paraId="0E06858F" w14:textId="77777777" w:rsidR="000D0D7B" w:rsidRDefault="000D0D7B" w:rsidP="000D0D7B">
      <w:pPr>
        <w:ind w:firstLine="708"/>
      </w:pPr>
      <w:r>
        <w:t>kredyty obrotowe odnawialne: 39 miesięcy</w:t>
      </w:r>
    </w:p>
    <w:p w14:paraId="2B3E7ADB" w14:textId="77777777" w:rsidR="000D0D7B" w:rsidRDefault="000D0D7B" w:rsidP="000D0D7B">
      <w:pPr>
        <w:ind w:firstLine="708"/>
      </w:pPr>
      <w:r w:rsidRPr="000D0D7B">
        <w:t>kredyty obrotowe nieodnawialne: 51 miesięcy</w:t>
      </w:r>
    </w:p>
    <w:p w14:paraId="16FBF2B9" w14:textId="77777777" w:rsidR="000D0D7B" w:rsidRDefault="000D0D7B" w:rsidP="000D0D7B">
      <w:pPr>
        <w:ind w:firstLine="708"/>
      </w:pPr>
      <w:r w:rsidRPr="000D0D7B">
        <w:t xml:space="preserve">kredyty inwestycyjne: 183 miesiące albo 120 miesięcy (dla pomocy de </w:t>
      </w:r>
      <w:proofErr w:type="spellStart"/>
      <w:r w:rsidRPr="000D0D7B">
        <w:t>minimis</w:t>
      </w:r>
      <w:proofErr w:type="spellEnd"/>
      <w:r w:rsidRPr="000D0D7B">
        <w:t>)</w:t>
      </w:r>
    </w:p>
    <w:p w14:paraId="5A9B6627" w14:textId="77777777" w:rsidR="000D0D7B" w:rsidRDefault="000D0D7B" w:rsidP="000D0D7B">
      <w:r>
        <w:t xml:space="preserve">Wysokość prowizji: </w:t>
      </w:r>
      <w:r w:rsidRPr="000D0D7B">
        <w:rPr>
          <w:b/>
        </w:rPr>
        <w:t>gwarancja bezpłatna</w:t>
      </w:r>
    </w:p>
    <w:p w14:paraId="16AADE8B" w14:textId="77777777" w:rsidR="000D0D7B" w:rsidRDefault="00F04C46" w:rsidP="000D0D7B">
      <w:r>
        <w:t>Obecnie</w:t>
      </w:r>
      <w:r w:rsidR="000D0D7B">
        <w:t xml:space="preserve"> istnieje </w:t>
      </w:r>
      <w:r>
        <w:t xml:space="preserve">także </w:t>
      </w:r>
      <w:r w:rsidR="000D0D7B">
        <w:t xml:space="preserve">możliwość otrzymania </w:t>
      </w:r>
      <w:r w:rsidR="000D0D7B" w:rsidRPr="000D0D7B">
        <w:rPr>
          <w:b/>
        </w:rPr>
        <w:t>dopłaty do oprocentowania kredytów obrotowych</w:t>
      </w:r>
      <w:r w:rsidR="000D0D7B">
        <w:t xml:space="preserve"> objętych gwarancją do 31 grudnia 2020 r.</w:t>
      </w:r>
    </w:p>
    <w:p w14:paraId="342839BD" w14:textId="77777777" w:rsidR="000D0D7B" w:rsidRDefault="000D0D7B" w:rsidP="000D0D7B">
      <w:r>
        <w:t>Wniosek o gwarancję składany jest razem z wnioskiem o kredyt w banku kredytującym.</w:t>
      </w:r>
    </w:p>
    <w:p w14:paraId="063BC6D4" w14:textId="110D7FC6" w:rsidR="005E5D69" w:rsidRDefault="000D0D7B" w:rsidP="005E5D69">
      <w:r>
        <w:t xml:space="preserve">Po więcej informacji zapraszamy na stronę: </w:t>
      </w:r>
      <w:hyperlink r:id="rId14" w:history="1">
        <w:r w:rsidRPr="00D1425B">
          <w:rPr>
            <w:rStyle w:val="Hipercze"/>
          </w:rPr>
          <w:t>https://www.bgk.pl/przedsiebiorstwa/poreczenia-i-gwarancje/gwarancja-splaty-kredytu-z-funduszu-gwarancji-rolnych/</w:t>
        </w:r>
      </w:hyperlink>
      <w:r>
        <w:t xml:space="preserve"> </w:t>
      </w:r>
    </w:p>
    <w:p w14:paraId="15107061" w14:textId="1C4C17A1" w:rsidR="001F48EA" w:rsidRDefault="001F48EA" w:rsidP="005E5D69">
      <w:r w:rsidRPr="001F48EA">
        <w:rPr>
          <w:noProof/>
          <w:lang w:eastAsia="pl-PL"/>
        </w:rPr>
        <w:drawing>
          <wp:inline distT="0" distB="0" distL="0" distR="0" wp14:anchorId="0BEC21A8" wp14:editId="4512F127">
            <wp:extent cx="5760720" cy="3011876"/>
            <wp:effectExtent l="0" t="0" r="0" b="0"/>
            <wp:docPr id="1" name="Obraz 1" descr="C:\Users\MKedra\AppData\Local\Temp\baner 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dra\AppData\Local\Temp\baner BG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F7E3C" w14:textId="77777777" w:rsidR="00B931BB" w:rsidRDefault="00B931BB" w:rsidP="005E5D69">
      <w:pPr>
        <w:spacing w:after="0" w:line="240" w:lineRule="auto"/>
      </w:pPr>
      <w:r>
        <w:separator/>
      </w:r>
    </w:p>
  </w:endnote>
  <w:endnote w:type="continuationSeparator" w:id="0">
    <w:p w14:paraId="2B63A635" w14:textId="77777777" w:rsidR="00B931BB" w:rsidRDefault="00B931BB" w:rsidP="005E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C2766" w14:textId="77777777" w:rsidR="00B931BB" w:rsidRDefault="00B931BB" w:rsidP="005E5D69">
      <w:pPr>
        <w:spacing w:after="0" w:line="240" w:lineRule="auto"/>
      </w:pPr>
      <w:r>
        <w:separator/>
      </w:r>
    </w:p>
  </w:footnote>
  <w:footnote w:type="continuationSeparator" w:id="0">
    <w:p w14:paraId="08E7F359" w14:textId="77777777" w:rsidR="00B931BB" w:rsidRDefault="00B931BB" w:rsidP="005E5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69"/>
    <w:rsid w:val="000B19C2"/>
    <w:rsid w:val="000D0D7B"/>
    <w:rsid w:val="001F48EA"/>
    <w:rsid w:val="002820F2"/>
    <w:rsid w:val="002F40E3"/>
    <w:rsid w:val="004F738F"/>
    <w:rsid w:val="005E5D69"/>
    <w:rsid w:val="006A30B7"/>
    <w:rsid w:val="00832301"/>
    <w:rsid w:val="009A29E0"/>
    <w:rsid w:val="00B931BB"/>
    <w:rsid w:val="00CF271B"/>
    <w:rsid w:val="00F04C46"/>
    <w:rsid w:val="00F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D4EB2"/>
  <w15:chartTrackingRefBased/>
  <w15:docId w15:val="{4ECE7169-EC76-4F01-A8C3-BF720D39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5D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4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34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9606">
                                      <w:marLeft w:val="0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0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0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10.wmf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s://www.bgk.pl/przedsiebiorstwa/poreczenia-i-gwarancje/gwarancja-splaty-kredytu-z-funduszu-gwarancji-roln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Matusiak, Agnieszka</dc:creator>
  <cp:keywords/>
  <dc:description/>
  <cp:lastModifiedBy>Marek Magdalena</cp:lastModifiedBy>
  <cp:revision>2</cp:revision>
  <cp:lastPrinted>2020-11-16T09:50:00Z</cp:lastPrinted>
  <dcterms:created xsi:type="dcterms:W3CDTF">2020-11-17T09:22:00Z</dcterms:created>
  <dcterms:modified xsi:type="dcterms:W3CDTF">2020-11-17T09:22:00Z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amatu1@bank.com.pl</vt:lpwstr>
  </property>
  <property fmtid="{D5CDD505-2E9C-101B-9397-08002B2CF9AE}" pid="5" name="MSIP_Label_6f35dbe5-40e4-454e-b06e-4ebc663e2a72_SetDate">
    <vt:lpwstr>2020-10-26T13:30:19.8196137Z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ActionId">
    <vt:lpwstr>1d52ee7c-2e60-4166-a2c5-811e0e3a7eed</vt:lpwstr>
  </property>
  <property fmtid="{D5CDD505-2E9C-101B-9397-08002B2CF9AE}" pid="9" name="MSIP_Label_6f35dbe5-40e4-454e-b06e-4ebc663e2a72_Extended_MSFT_Method">
    <vt:lpwstr>Manual</vt:lpwstr>
  </property>
  <property fmtid="{D5CDD505-2E9C-101B-9397-08002B2CF9AE}" pid="10" name="MSIP_Label_e2e05055-e449-4922-9b24-eaf69810da98_Enabled">
    <vt:lpwstr>True</vt:lpwstr>
  </property>
  <property fmtid="{D5CDD505-2E9C-101B-9397-08002B2CF9AE}" pid="11" name="MSIP_Label_e2e05055-e449-4922-9b24-eaf69810da98_SiteId">
    <vt:lpwstr>29bb5b9c-200a-4906-89ef-c651c86ab301</vt:lpwstr>
  </property>
  <property fmtid="{D5CDD505-2E9C-101B-9397-08002B2CF9AE}" pid="12" name="MSIP_Label_e2e05055-e449-4922-9b24-eaf69810da98_Owner">
    <vt:lpwstr>amatu1@bank.com.pl</vt:lpwstr>
  </property>
  <property fmtid="{D5CDD505-2E9C-101B-9397-08002B2CF9AE}" pid="13" name="MSIP_Label_e2e05055-e449-4922-9b24-eaf69810da98_SetDate">
    <vt:lpwstr>2020-10-26T13:30:19.8196137Z</vt:lpwstr>
  </property>
  <property fmtid="{D5CDD505-2E9C-101B-9397-08002B2CF9AE}" pid="14" name="MSIP_Label_e2e05055-e449-4922-9b24-eaf69810da98_Name">
    <vt:lpwstr>Informacje jawne</vt:lpwstr>
  </property>
  <property fmtid="{D5CDD505-2E9C-101B-9397-08002B2CF9AE}" pid="15" name="MSIP_Label_e2e05055-e449-4922-9b24-eaf69810da98_Application">
    <vt:lpwstr>Microsoft Azure Information Protection</vt:lpwstr>
  </property>
  <property fmtid="{D5CDD505-2E9C-101B-9397-08002B2CF9AE}" pid="16" name="MSIP_Label_e2e05055-e449-4922-9b24-eaf69810da98_ActionId">
    <vt:lpwstr>1d52ee7c-2e60-4166-a2c5-811e0e3a7eed</vt:lpwstr>
  </property>
  <property fmtid="{D5CDD505-2E9C-101B-9397-08002B2CF9AE}" pid="17" name="MSIP_Label_e2e05055-e449-4922-9b24-eaf69810da98_Parent">
    <vt:lpwstr>6f35dbe5-40e4-454e-b06e-4ebc663e2a72</vt:lpwstr>
  </property>
  <property fmtid="{D5CDD505-2E9C-101B-9397-08002B2CF9AE}" pid="18" name="MSIP_Label_e2e05055-e449-4922-9b24-eaf69810da98_Extended_MSFT_Method">
    <vt:lpwstr>Manual</vt:lpwstr>
  </property>
  <property fmtid="{D5CDD505-2E9C-101B-9397-08002B2CF9AE}" pid="19" name="Sensitivity">
    <vt:lpwstr>Jawne Informacje jawne</vt:lpwstr>
  </property>
</Properties>
</file>